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32122" w14:textId="77777777" w:rsidR="001509A3" w:rsidRDefault="001509A3">
      <w:pPr>
        <w:sectPr w:rsidR="001509A3" w:rsidSect="00467ABE">
          <w:headerReference w:type="default" r:id="rId6"/>
          <w:footerReference w:type="default" r:id="rId7"/>
          <w:pgSz w:w="11906" w:h="16838" w:code="9"/>
          <w:pgMar w:top="2102" w:right="1417" w:bottom="1843" w:left="1417" w:header="709" w:footer="1395" w:gutter="0"/>
          <w:cols w:space="708"/>
          <w:docGrid w:linePitch="360"/>
        </w:sectPr>
      </w:pPr>
    </w:p>
    <w:p w14:paraId="0794AFD5" w14:textId="1AF025E5" w:rsidR="00B459A8" w:rsidRPr="00B459A8" w:rsidRDefault="00B459A8" w:rsidP="00B459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459A8">
        <w:rPr>
          <w:rStyle w:val="normaltextrun"/>
          <w:rFonts w:ascii="Calibri" w:hAnsi="Calibri" w:cs="Calibri"/>
          <w:sz w:val="22"/>
          <w:szCs w:val="22"/>
        </w:rPr>
        <w:t xml:space="preserve">Tisková zpráva | </w:t>
      </w:r>
      <w:r w:rsidR="00DE779F">
        <w:rPr>
          <w:rStyle w:val="normaltextrun"/>
          <w:rFonts w:ascii="Calibri" w:hAnsi="Calibri" w:cs="Calibri"/>
          <w:sz w:val="22"/>
          <w:szCs w:val="22"/>
        </w:rPr>
        <w:t>6</w:t>
      </w:r>
      <w:bookmarkStart w:id="0" w:name="_GoBack"/>
      <w:bookmarkEnd w:id="0"/>
      <w:r w:rsidRPr="00B459A8">
        <w:rPr>
          <w:rStyle w:val="normaltextrun"/>
          <w:rFonts w:ascii="Calibri" w:hAnsi="Calibri" w:cs="Calibri"/>
          <w:sz w:val="22"/>
          <w:szCs w:val="22"/>
        </w:rPr>
        <w:t>. 11. 2023</w:t>
      </w:r>
    </w:p>
    <w:p w14:paraId="3AE23776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574CAD8" w14:textId="6496C872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Drama Revival představí nové divadelní texty tvůrců ze střední a východní Evropy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968421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57C0A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Prezentace výsledků vzdělávacího projektu </w:t>
      </w:r>
      <w:proofErr w:type="spellStart"/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PerformCzech</w:t>
      </w:r>
      <w:proofErr w:type="spellEnd"/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SKILLS: Drama </w:t>
      </w:r>
      <w:proofErr w:type="spellStart"/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Revival</w:t>
      </w:r>
      <w:proofErr w:type="spellEnd"/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proběhne v A studiu Rubín ve dnech 12. – 13. 11. 2023. Mezinárodní projekt se zaměřuje na tvorbu, překlady a cirkulaci současné dramatiky. Součástí prezentace je i konference, která bude reflektovat metodologii projektu z pohledu dramatiků, režisérů, překladatelů a promotérů z ČR, Slovenska, Polska, Německa, Estonska, Ukrajiny, Velké Británie a USA. 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869843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08C3B1F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Jádrem projektu je vznik 4 nových divadelních textů pro mladé publikum, které reflektují aktuální společenskou a politickou situaci v regionu střední a východní Evropy. Texty píší autoři*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z ČR, Slovenska a Ukrajiny Dagmar Fričová (ČR), Oksana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Grytsenko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(UA), Alžběta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Vrzgula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(SK) a Tomáš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Ráliš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(ČR) pod vedením domácích i zahraničních mentorů*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Liisi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Aibel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Michala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Buszewicze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, Petera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Gondy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Wolframa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Loetze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, Petera Lomnického, Kamily Polívkové, Natálie Strýčkové Preslové a Natalie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Vorozhbyt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. Všechny texty zpracovávají palčivá témata na pozadí specifických regionů, hra Oksany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Grytsenko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I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will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return např. popisuje setkání dvou ukrajinských teenagerek na letním táboře na Krymu, kam ruské úřady pod záminkou prázdninového dobrodružství deportují ukrajinské děti.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EC50CF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Výstupem projektu jsou rovněž překlady těchto nově vzniklých textů do anglického jazyka, popř. do češtiny, slovenštiny a ukrajinštiny a jejich prezentace formou scénických čtení spojená s odbornou konferencí.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8F77D5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Ta představí výsledky projektu z pohledu expertů*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na současnou dramatiku, mentorů*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, překladatelů*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autorů*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, kteří byli přímo zapojeni do jeho jednotlivých fází. Program bude členěn do tří tematických bloků. První část se zaměří na problémy a nástroje podpory mezinárodní cirkulace současné dramatiky. Druhý blok se bude soustředit na možnosti podpory autorů při psaní divadelních her a metodologii mentoringu. V závěrečném bloku poskytnou zpětnou vazbu k průběhu projektu samotní*é autoři*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o své zkušenosti s překlady několika verzí textů vzniklých v rámci projektu se podělí i jejich překladatelé*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. 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2F51C3D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Pořadatelem projektu je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PerformCzech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/ Oddělení mezinárodní spolupráce, Institut umění – Divadelní ústav (ČR) a spolupořadateli A studio Rubín (ČR),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Divadelný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ústav Bratislava (SK) 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National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Union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of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Theatre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Artists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of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Ukraine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(UA).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4945A5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601C3F3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CC7289A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</w:rPr>
        <w:t>“Projekt se řadí mezi inovativní formáty mezinárodní spolupráce, které můžeme realizovat díky podpoře z Národního plánu obnovy alokované Ministerstvem kultury ČR. Zvolili jsme pro něj mírně provokativní a zároveň ambiciózní název, protože motivací pro jeho realizaci je fakt, že dramatika z řady zemí střední a východní Evropy je na světových jevištích málo zastoupená. I proto nás těší, že jsme pro něj získali nejen zajímavé autor *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>, ale také mentor *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z našeho regionu a partnery s letitými zkušenostmi v podpoře cirkulace současné dramatiky, jako je Národní svaz ukrajinských divadelníků a Divadelní ústav Bratislava”,</w:t>
      </w:r>
      <w:r>
        <w:rPr>
          <w:rStyle w:val="normaltextrun"/>
          <w:rFonts w:ascii="Calibri" w:hAnsi="Calibri" w:cs="Calibri"/>
          <w:sz w:val="22"/>
          <w:szCs w:val="22"/>
        </w:rPr>
        <w:t xml:space="preserve"> říká Martina Pecková Černá, vedoucí Oddělení mezinárodní spolupráce IDU. 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6D884B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81271BF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</w:rPr>
        <w:t>„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Divadelný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ústav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dlhoročne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svojimi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projektmi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, či už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dlhodobými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alebo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jednorazovými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, podporuje tvorbu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súčasnej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drámy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 jej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cirkuláciu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v 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medzinárodnom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priestore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.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Rovnako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dôležitý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je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nás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ako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„import“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súčasných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hier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z celého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sveta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, tak aj „export“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súčasnej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slovenskej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drámy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. V centre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tejto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snahy stojí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divadelný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festival Nová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dráma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/New Drama,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ktorý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každoročne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organizujeme, a 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ktorého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i/>
          <w:iCs/>
          <w:sz w:val="22"/>
          <w:szCs w:val="22"/>
        </w:rPr>
        <w:lastRenderedPageBreak/>
        <w:t xml:space="preserve">program je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výlučne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zameraný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na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súčasnú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tvorbu.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Preto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radi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podporíme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každý projekt,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ktorý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túto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oblasť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rozvíja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>“</w:t>
      </w:r>
      <w:r>
        <w:rPr>
          <w:rStyle w:val="normaltextrun"/>
          <w:rFonts w:ascii="Calibri" w:hAnsi="Calibri" w:cs="Calibri"/>
          <w:sz w:val="22"/>
          <w:szCs w:val="22"/>
        </w:rPr>
        <w:t xml:space="preserve">, dodává Dušan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Poliščák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ze slovenského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Divadelného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ústavu.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6A297AE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A1F29C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Projekt vznikl díky podpoře z Národního plánu obnovy, Ministerstva kultury ČR a Evropské komise –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NextGenerationEU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DE52304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7D09D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EFA8EB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Dva dny scénických čtení a mezinárodní konference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A30062D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F69DF23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Program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scénických čtení</w:t>
      </w:r>
      <w:r>
        <w:rPr>
          <w:rStyle w:val="normaltextrun"/>
          <w:rFonts w:ascii="Calibri" w:hAnsi="Calibri" w:cs="Calibri"/>
          <w:sz w:val="22"/>
          <w:szCs w:val="22"/>
        </w:rPr>
        <w:t xml:space="preserve"> nových divadelních her mladých autorů z České Republiky, Slovenska a Ukrajiny najdete včetně vstupenek na tomto odkazu: </w:t>
      </w:r>
      <w:hyperlink r:id="rId8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https://astudiorubin.cz/inscenace/drama-revival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BA2260C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9A562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Mezinárodní konference Drama Revival</w:t>
      </w:r>
      <w:r>
        <w:rPr>
          <w:rStyle w:val="normaltextrun"/>
          <w:rFonts w:ascii="Calibri" w:hAnsi="Calibri" w:cs="Calibri"/>
          <w:sz w:val="22"/>
          <w:szCs w:val="22"/>
        </w:rPr>
        <w:t xml:space="preserve">: Tvorba, překlady a cirkulace současné dramatiky z regionu střední a východní Evropy proběhne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13. 11. ve 14:30 v A studiu Rubín</w:t>
      </w:r>
      <w:r>
        <w:rPr>
          <w:rStyle w:val="normaltextrun"/>
          <w:rFonts w:ascii="Calibri" w:hAnsi="Calibri" w:cs="Calibri"/>
          <w:sz w:val="22"/>
          <w:szCs w:val="22"/>
        </w:rPr>
        <w:t xml:space="preserve"> v anglickém jazyce a nebude tlumočena. Program konference najdete na tomto odkazu: </w:t>
      </w:r>
      <w:hyperlink r:id="rId9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https://www.performczech.cz/en/pf-focus/drama-revival/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E7EE0E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A491C4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Pro osobní účast na konferenci je třeba rezervace předem, kapacita sálu je omezená. Odkaz na online stream obdržíte po registraci na konferenci: </w:t>
      </w:r>
      <w:hyperlink r:id="rId10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https://eu.jotform.com/build/233043511595048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78B74A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F1C565F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Kontakt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: Matouš Danzer, matous.danzer@idu.cz, +420 737 247 715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D2A3A3C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8090F71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5EA212AD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748B0345" w14:textId="71D07148" w:rsidR="009B113D" w:rsidRP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75C58463" wp14:editId="781264A5">
            <wp:extent cx="3815645" cy="3815645"/>
            <wp:effectExtent l="0" t="0" r="0" b="0"/>
            <wp:docPr id="1" name="obrázek 1" descr="Obsah obrázku oblečení, boty, text, oso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oblečení, boty, text, osoba&#10;&#10;Popis byl vytvořen automaticky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45" cy="38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sectPr w:rsidR="009B113D" w:rsidRPr="00B459A8" w:rsidSect="001509A3">
      <w:type w:val="continuous"/>
      <w:pgSz w:w="11906" w:h="16838" w:code="9"/>
      <w:pgMar w:top="2102" w:right="1417" w:bottom="1843" w:left="1417" w:header="709" w:footer="139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5F360" w14:textId="77777777" w:rsidR="001964E6" w:rsidRDefault="001964E6" w:rsidP="00467ABE">
      <w:pPr>
        <w:spacing w:after="0" w:line="240" w:lineRule="auto"/>
      </w:pPr>
      <w:r>
        <w:separator/>
      </w:r>
    </w:p>
  </w:endnote>
  <w:endnote w:type="continuationSeparator" w:id="0">
    <w:p w14:paraId="7651C2B7" w14:textId="77777777" w:rsidR="001964E6" w:rsidRDefault="001964E6" w:rsidP="0046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ECB4F" w14:textId="77777777" w:rsidR="00467ABE" w:rsidRDefault="00467ABE">
    <w:pPr>
      <w:pStyle w:val="Zpat"/>
    </w:pPr>
    <w:r w:rsidRPr="00467ABE">
      <w:rPr>
        <w:noProof/>
      </w:rPr>
      <w:drawing>
        <wp:anchor distT="0" distB="0" distL="114300" distR="114300" simplePos="0" relativeHeight="251661312" behindDoc="1" locked="0" layoutInCell="1" allowOverlap="1" wp14:anchorId="05FD21EE" wp14:editId="5B0B552A">
          <wp:simplePos x="0" y="0"/>
          <wp:positionH relativeFrom="column">
            <wp:posOffset>-899795</wp:posOffset>
          </wp:positionH>
          <wp:positionV relativeFrom="paragraph">
            <wp:posOffset>118110</wp:posOffset>
          </wp:positionV>
          <wp:extent cx="7553325" cy="923925"/>
          <wp:effectExtent l="19050" t="0" r="952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n:Desktop:IDU - materiály FINAL:preview:hlavickovy papi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4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F89A9" w14:textId="77777777" w:rsidR="001964E6" w:rsidRDefault="001964E6" w:rsidP="00467ABE">
      <w:pPr>
        <w:spacing w:after="0" w:line="240" w:lineRule="auto"/>
      </w:pPr>
      <w:r>
        <w:separator/>
      </w:r>
    </w:p>
  </w:footnote>
  <w:footnote w:type="continuationSeparator" w:id="0">
    <w:p w14:paraId="3158A5C2" w14:textId="77777777" w:rsidR="001964E6" w:rsidRDefault="001964E6" w:rsidP="0046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CB11B" w14:textId="77777777" w:rsidR="00467ABE" w:rsidRDefault="00467ABE">
    <w:pPr>
      <w:pStyle w:val="Zhlav"/>
    </w:pPr>
    <w:r w:rsidRPr="00467ABE">
      <w:rPr>
        <w:noProof/>
      </w:rPr>
      <w:drawing>
        <wp:anchor distT="0" distB="0" distL="114300" distR="114300" simplePos="0" relativeHeight="251659264" behindDoc="1" locked="0" layoutInCell="1" allowOverlap="1" wp14:anchorId="593D892B" wp14:editId="28C418EE">
          <wp:simplePos x="0" y="0"/>
          <wp:positionH relativeFrom="column">
            <wp:posOffset>-899795</wp:posOffset>
          </wp:positionH>
          <wp:positionV relativeFrom="paragraph">
            <wp:posOffset>-450215</wp:posOffset>
          </wp:positionV>
          <wp:extent cx="7553325" cy="1314450"/>
          <wp:effectExtent l="19050" t="0" r="9525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n:Desktop:IDU - materiály FINAL:preview:hlavickovy papi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9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A8"/>
    <w:rsid w:val="001509A3"/>
    <w:rsid w:val="001964E6"/>
    <w:rsid w:val="001C0564"/>
    <w:rsid w:val="00276BD3"/>
    <w:rsid w:val="00372BEB"/>
    <w:rsid w:val="003D3A31"/>
    <w:rsid w:val="00467ABE"/>
    <w:rsid w:val="005C784E"/>
    <w:rsid w:val="007C1044"/>
    <w:rsid w:val="008D6E77"/>
    <w:rsid w:val="009B113D"/>
    <w:rsid w:val="009C3B87"/>
    <w:rsid w:val="009D2536"/>
    <w:rsid w:val="00B459A8"/>
    <w:rsid w:val="00CC0AA1"/>
    <w:rsid w:val="00CD0F2C"/>
    <w:rsid w:val="00DE779F"/>
    <w:rsid w:val="00E37F13"/>
    <w:rsid w:val="00E9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449BC"/>
  <w15:docId w15:val="{36A6C61A-95EC-2546-8743-CDF25B9F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11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67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67ABE"/>
  </w:style>
  <w:style w:type="paragraph" w:styleId="Zpat">
    <w:name w:val="footer"/>
    <w:basedOn w:val="Normln"/>
    <w:link w:val="ZpatChar"/>
    <w:uiPriority w:val="99"/>
    <w:semiHidden/>
    <w:unhideWhenUsed/>
    <w:rsid w:val="00467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67ABE"/>
  </w:style>
  <w:style w:type="paragraph" w:customStyle="1" w:styleId="paragraph">
    <w:name w:val="paragraph"/>
    <w:basedOn w:val="Normln"/>
    <w:rsid w:val="00B45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B459A8"/>
  </w:style>
  <w:style w:type="character" w:customStyle="1" w:styleId="eop">
    <w:name w:val="eop"/>
    <w:basedOn w:val="Standardnpsmoodstavce"/>
    <w:rsid w:val="00B459A8"/>
  </w:style>
  <w:style w:type="character" w:customStyle="1" w:styleId="wacimagecontainer">
    <w:name w:val="wacimagecontainer"/>
    <w:basedOn w:val="Standardnpsmoodstavce"/>
    <w:rsid w:val="00B45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udiorubin.cz/inscenace/drama-reviva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https://eu.jotform.com/build/23304351159504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erformczech.cz/en/pf-focus/drama-reviv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698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Poláková Anna</cp:lastModifiedBy>
  <cp:revision>2</cp:revision>
  <dcterms:created xsi:type="dcterms:W3CDTF">2023-11-03T12:04:00Z</dcterms:created>
  <dcterms:modified xsi:type="dcterms:W3CDTF">2023-11-06T13:47:00Z</dcterms:modified>
</cp:coreProperties>
</file>